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E4" w:rsidRPr="00657D03" w:rsidRDefault="0073451C" w:rsidP="00657D03">
      <w:pPr>
        <w:tabs>
          <w:tab w:val="left" w:pos="938"/>
        </w:tabs>
        <w:jc w:val="center"/>
        <w:rPr>
          <w:b/>
          <w:color w:val="FF0000"/>
        </w:rPr>
      </w:pPr>
      <w:r>
        <w:rPr>
          <w:b/>
          <w:color w:val="FF0000"/>
          <w:highlight w:val="yellow"/>
        </w:rPr>
        <w:t>C</w:t>
      </w:r>
      <w:r w:rsidR="00657D03" w:rsidRPr="00657D03">
        <w:rPr>
          <w:b/>
          <w:color w:val="FF0000"/>
          <w:highlight w:val="yellow"/>
        </w:rPr>
        <w:t>ONTRATO nº -x-x-x-x-x-x-/2013</w:t>
      </w:r>
    </w:p>
    <w:p w:rsidR="00657D03" w:rsidRDefault="00657D03" w:rsidP="0090518C">
      <w:pPr>
        <w:rPr>
          <w:b/>
          <w:bCs/>
        </w:rPr>
      </w:pPr>
    </w:p>
    <w:p w:rsidR="0090518C" w:rsidRPr="00095981" w:rsidRDefault="0090518C" w:rsidP="0090518C">
      <w:pPr>
        <w:rPr>
          <w:b/>
          <w:bCs/>
        </w:rPr>
      </w:pPr>
      <w:r w:rsidRPr="00095981">
        <w:rPr>
          <w:b/>
          <w:bCs/>
        </w:rPr>
        <w:t>Concorrência CNC 01 2013</w:t>
      </w:r>
    </w:p>
    <w:p w:rsidR="00FE76E4" w:rsidRPr="00095981" w:rsidRDefault="00657D03" w:rsidP="00657D03">
      <w:pPr>
        <w:pStyle w:val="Ttulo2"/>
        <w:rPr>
          <w:sz w:val="24"/>
          <w:szCs w:val="24"/>
        </w:rPr>
      </w:pPr>
      <w:r>
        <w:rPr>
          <w:sz w:val="24"/>
          <w:szCs w:val="24"/>
        </w:rPr>
        <w:t>CONTRATO</w:t>
      </w:r>
      <w:r w:rsidR="0090518C" w:rsidRPr="00095981">
        <w:rPr>
          <w:sz w:val="24"/>
          <w:szCs w:val="24"/>
        </w:rPr>
        <w:t xml:space="preserve"> DE COMPRA E VENDA</w:t>
      </w:r>
      <w:r>
        <w:rPr>
          <w:sz w:val="24"/>
          <w:szCs w:val="24"/>
        </w:rPr>
        <w:t xml:space="preserve"> DE IMÓVEL A SER DESTINADO PARA AMPLIAÇÃO DA ÁREA INDUSTRIAL</w:t>
      </w:r>
    </w:p>
    <w:p w:rsidR="00FE76E4" w:rsidRPr="00095981" w:rsidRDefault="00FE76E4">
      <w:pPr>
        <w:ind w:firstLine="1985"/>
        <w:jc w:val="both"/>
      </w:pPr>
    </w:p>
    <w:p w:rsidR="00FE76E4" w:rsidRPr="00095981" w:rsidRDefault="00657D03">
      <w:pPr>
        <w:ind w:firstLine="1985"/>
        <w:jc w:val="both"/>
        <w:rPr>
          <w:bCs/>
        </w:rPr>
      </w:pPr>
      <w:r>
        <w:rPr>
          <w:bCs/>
        </w:rPr>
        <w:t>Contrato celebrado</w:t>
      </w:r>
      <w:r w:rsidR="00FE76E4" w:rsidRPr="00095981">
        <w:rPr>
          <w:bCs/>
        </w:rPr>
        <w:t xml:space="preserve"> entre o </w:t>
      </w:r>
      <w:r w:rsidR="004D5CB4" w:rsidRPr="00095981">
        <w:rPr>
          <w:b/>
        </w:rPr>
        <w:t>MUNICÍPIO DE SELBACH</w:t>
      </w:r>
      <w:r w:rsidR="00FE76E4" w:rsidRPr="00095981">
        <w:rPr>
          <w:bCs/>
        </w:rPr>
        <w:t>, com su</w:t>
      </w:r>
      <w:r w:rsidR="00352DC5">
        <w:rPr>
          <w:bCs/>
        </w:rPr>
        <w:t>a Prefeitura Municipal sediada</w:t>
      </w:r>
      <w:r w:rsidR="00FE76E4" w:rsidRPr="00095981">
        <w:rPr>
          <w:bCs/>
        </w:rPr>
        <w:t xml:space="preserve"> </w:t>
      </w:r>
      <w:r w:rsidR="00352DC5" w:rsidRPr="00D84793">
        <w:rPr>
          <w:sz w:val="22"/>
          <w:szCs w:val="22"/>
        </w:rPr>
        <w:t xml:space="preserve">no </w:t>
      </w:r>
      <w:r w:rsidR="00352DC5">
        <w:rPr>
          <w:sz w:val="22"/>
          <w:szCs w:val="22"/>
        </w:rPr>
        <w:t>Largo Adolfo Albino Werlang, 14, na cidade de</w:t>
      </w:r>
      <w:r w:rsidR="00352DC5" w:rsidRPr="00D84793">
        <w:rPr>
          <w:sz w:val="22"/>
          <w:szCs w:val="22"/>
        </w:rPr>
        <w:t xml:space="preserve"> Selbach</w:t>
      </w:r>
      <w:r w:rsidR="00352DC5">
        <w:rPr>
          <w:sz w:val="22"/>
          <w:szCs w:val="22"/>
        </w:rPr>
        <w:t xml:space="preserve">, </w:t>
      </w:r>
      <w:r w:rsidR="00352DC5" w:rsidRPr="00D84793">
        <w:rPr>
          <w:sz w:val="22"/>
          <w:szCs w:val="22"/>
        </w:rPr>
        <w:t>RS</w:t>
      </w:r>
      <w:r w:rsidR="00FE76E4" w:rsidRPr="00095981">
        <w:rPr>
          <w:bCs/>
        </w:rPr>
        <w:t xml:space="preserve">, inscrita no CNPJ </w:t>
      </w:r>
      <w:r w:rsidR="00FE76E4" w:rsidRPr="00352DC5">
        <w:rPr>
          <w:bCs/>
          <w:color w:val="FF0000"/>
          <w:highlight w:val="yellow"/>
        </w:rPr>
        <w:t xml:space="preserve">sob n° </w:t>
      </w:r>
      <w:r w:rsidR="00352DC5">
        <w:rPr>
          <w:bCs/>
          <w:color w:val="FF0000"/>
          <w:highlight w:val="yellow"/>
        </w:rPr>
        <w:t>--------x-x-x-x-x-x-x-x-x</w:t>
      </w:r>
      <w:r w:rsidR="0090518C" w:rsidRPr="00352DC5">
        <w:rPr>
          <w:bCs/>
          <w:color w:val="FF0000"/>
          <w:highlight w:val="yellow"/>
        </w:rPr>
        <w:t>-</w:t>
      </w:r>
      <w:r w:rsidR="00352DC5">
        <w:rPr>
          <w:bCs/>
          <w:color w:val="FF0000"/>
          <w:highlight w:val="yellow"/>
        </w:rPr>
        <w:t>--</w:t>
      </w:r>
      <w:r w:rsidR="0090518C" w:rsidRPr="00352DC5">
        <w:rPr>
          <w:bCs/>
          <w:color w:val="FF0000"/>
          <w:highlight w:val="yellow"/>
        </w:rPr>
        <w:t>-----</w:t>
      </w:r>
      <w:r w:rsidR="00FE76E4" w:rsidRPr="00095981">
        <w:rPr>
          <w:bCs/>
        </w:rPr>
        <w:t xml:space="preserve">, representado neste ato pelo seu Prefeito Municipal </w:t>
      </w:r>
      <w:r w:rsidR="004A4AB5" w:rsidRPr="004D5CB4">
        <w:rPr>
          <w:b/>
          <w:bCs/>
        </w:rPr>
        <w:t>SÉRGIO ADEMIR KUHN</w:t>
      </w:r>
      <w:r w:rsidR="00FE76E4" w:rsidRPr="00095981">
        <w:rPr>
          <w:bCs/>
        </w:rPr>
        <w:t xml:space="preserve">, doravante denominado </w:t>
      </w:r>
      <w:r w:rsidR="00FE76E4" w:rsidRPr="00095981">
        <w:rPr>
          <w:b/>
        </w:rPr>
        <w:t>MUNICÍPIO</w:t>
      </w:r>
      <w:r w:rsidR="00FE76E4" w:rsidRPr="00095981">
        <w:rPr>
          <w:bCs/>
        </w:rPr>
        <w:t xml:space="preserve">, e </w:t>
      </w:r>
      <w:bookmarkStart w:id="0" w:name="_GoBack"/>
      <w:r w:rsidR="00B77E16">
        <w:rPr>
          <w:b/>
        </w:rPr>
        <w:t>EVALDO FR</w:t>
      </w:r>
      <w:r w:rsidR="004A4AB5">
        <w:rPr>
          <w:b/>
        </w:rPr>
        <w:t>A</w:t>
      </w:r>
      <w:r w:rsidR="00B77E16">
        <w:rPr>
          <w:b/>
        </w:rPr>
        <w:t>N</w:t>
      </w:r>
      <w:r w:rsidR="004A4AB5">
        <w:rPr>
          <w:b/>
        </w:rPr>
        <w:t>CISCO SCWAAB</w:t>
      </w:r>
      <w:r w:rsidR="004A4AB5">
        <w:rPr>
          <w:bCs/>
        </w:rPr>
        <w:t xml:space="preserve"> e sua esposa </w:t>
      </w:r>
      <w:r w:rsidR="004A4AB5">
        <w:rPr>
          <w:b/>
          <w:bCs/>
        </w:rPr>
        <w:t>LUIZA MARIA GUARESCHI SCHWAAB</w:t>
      </w:r>
      <w:bookmarkEnd w:id="0"/>
      <w:r w:rsidR="004A4AB5">
        <w:rPr>
          <w:b/>
          <w:bCs/>
        </w:rPr>
        <w:t xml:space="preserve">, </w:t>
      </w:r>
      <w:r w:rsidR="004A4AB5">
        <w:rPr>
          <w:bCs/>
        </w:rPr>
        <w:t xml:space="preserve">ambos brasileiros, casados entre sí pelo regime da comunhão universal de bens, Cédulas de Identidade 3004718171 e 4025889397 respectivamente, CPFs nºs 258.957.020-15 e 391.573.500-00 respectivamente, residente e domiciliados na Avenida 25 de Julho, 179, na cidade de Selbach, RS, </w:t>
      </w:r>
      <w:r w:rsidR="00FE76E4" w:rsidRPr="00095981">
        <w:rPr>
          <w:bCs/>
        </w:rPr>
        <w:t>doravante denominado</w:t>
      </w:r>
      <w:r w:rsidR="004A4AB5">
        <w:rPr>
          <w:bCs/>
        </w:rPr>
        <w:t>s</w:t>
      </w:r>
      <w:r w:rsidR="00FE76E4" w:rsidRPr="00095981">
        <w:rPr>
          <w:bCs/>
        </w:rPr>
        <w:t xml:space="preserve"> </w:t>
      </w:r>
      <w:r w:rsidR="008766AD" w:rsidRPr="00095981">
        <w:rPr>
          <w:b/>
        </w:rPr>
        <w:t>OUTORGANTE</w:t>
      </w:r>
      <w:r w:rsidR="004A4AB5">
        <w:rPr>
          <w:b/>
        </w:rPr>
        <w:t>S</w:t>
      </w:r>
      <w:r w:rsidR="008766AD" w:rsidRPr="00095981">
        <w:rPr>
          <w:b/>
        </w:rPr>
        <w:t xml:space="preserve"> VENDEDOR</w:t>
      </w:r>
      <w:r w:rsidR="004A4AB5">
        <w:rPr>
          <w:b/>
        </w:rPr>
        <w:t>ES</w:t>
      </w:r>
      <w:r w:rsidR="00FE76E4" w:rsidRPr="00095981">
        <w:rPr>
          <w:bCs/>
        </w:rPr>
        <w:t>, para a execução do objeto descrito na Cláusula Primeira - Do Objeto.</w:t>
      </w:r>
    </w:p>
    <w:p w:rsidR="0090518C" w:rsidRPr="00095981" w:rsidRDefault="0090518C">
      <w:pPr>
        <w:ind w:firstLine="1985"/>
        <w:jc w:val="both"/>
      </w:pPr>
    </w:p>
    <w:p w:rsidR="00FE76E4" w:rsidRPr="00095981" w:rsidRDefault="004A4AB5">
      <w:pPr>
        <w:ind w:firstLine="1985"/>
        <w:jc w:val="both"/>
      </w:pPr>
      <w:r>
        <w:t>O</w:t>
      </w:r>
      <w:r w:rsidR="00751A99" w:rsidRPr="00095981">
        <w:t xml:space="preserve"> presente </w:t>
      </w:r>
      <w:r>
        <w:t>Contrato</w:t>
      </w:r>
      <w:r w:rsidR="00FE76E4" w:rsidRPr="00095981">
        <w:t xml:space="preserve"> tem seu respectivo fundamento e finalidade na consecução do objeto contratado, descrito abaixo, constante do </w:t>
      </w:r>
      <w:r w:rsidR="00FE76E4" w:rsidRPr="00095981">
        <w:rPr>
          <w:b/>
        </w:rPr>
        <w:t>Processo Licitat</w:t>
      </w:r>
      <w:r w:rsidR="0090518C" w:rsidRPr="00095981">
        <w:rPr>
          <w:b/>
        </w:rPr>
        <w:t>ório Concorrência n° CNC 01/2013</w:t>
      </w:r>
      <w:r w:rsidR="00FE76E4" w:rsidRPr="00095981">
        <w:t>, regendo-se pela Lei federal n° 8.666, de 21 de junho de 1993 e legislação pertinente, assim como pelas condições do edital referido, pelos termos da proposta e pelas cláusulas a seguir expressas, definidoras dos direitos, obrigações e responsabilidades das partes.</w:t>
      </w:r>
    </w:p>
    <w:p w:rsidR="00751A99" w:rsidRPr="00751A99" w:rsidRDefault="00751A99" w:rsidP="00751A99">
      <w:pPr>
        <w:jc w:val="both"/>
      </w:pPr>
    </w:p>
    <w:p w:rsidR="00751A99" w:rsidRPr="00751A99" w:rsidRDefault="00751A99" w:rsidP="00751A99">
      <w:pPr>
        <w:jc w:val="both"/>
      </w:pPr>
      <w:r w:rsidRPr="00751A99">
        <w:t xml:space="preserve">CLÁUSULA PRIMEIRA: Os </w:t>
      </w:r>
      <w:r w:rsidR="00900CC6">
        <w:t>OUTORGANTES VENDEDORES</w:t>
      </w:r>
      <w:r w:rsidRPr="00751A99">
        <w:t xml:space="preserve"> são senhores e legítimos possuidores e proprietários dos seguintes imóveis rurais com as seguintes características:</w:t>
      </w:r>
    </w:p>
    <w:p w:rsidR="00751A99" w:rsidRDefault="00751A99" w:rsidP="00751A99">
      <w:pPr>
        <w:ind w:left="720"/>
        <w:jc w:val="both"/>
      </w:pPr>
      <w:r w:rsidRPr="00751A99">
        <w:t xml:space="preserve">Uma Fração de terras de cultura com superfície de </w:t>
      </w:r>
      <w:r>
        <w:rPr>
          <w:b/>
          <w:u w:val="single"/>
        </w:rPr>
        <w:t>30.000,00</w:t>
      </w:r>
      <w:r w:rsidRPr="00751A99">
        <w:rPr>
          <w:b/>
          <w:u w:val="single"/>
        </w:rPr>
        <w:t xml:space="preserve"> m2 </w:t>
      </w:r>
      <w:r w:rsidRPr="00751A99">
        <w:rPr>
          <w:i/>
        </w:rPr>
        <w:t>(</w:t>
      </w:r>
      <w:r>
        <w:rPr>
          <w:i/>
        </w:rPr>
        <w:t>trinta</w:t>
      </w:r>
      <w:r w:rsidRPr="00751A99">
        <w:rPr>
          <w:i/>
        </w:rPr>
        <w:t xml:space="preserve"> mil metros quadrados),</w:t>
      </w:r>
      <w:r>
        <w:t xml:space="preserve"> localizada as margens da RS 223, </w:t>
      </w:r>
      <w:r w:rsidRPr="00751A99">
        <w:t xml:space="preserve">no município de </w:t>
      </w:r>
      <w:r>
        <w:t>Selbach</w:t>
      </w:r>
      <w:r w:rsidRPr="00751A99">
        <w:t xml:space="preserve">, RS, </w:t>
      </w:r>
      <w:r w:rsidR="004A4AB5">
        <w:t>atualmente integrante de um todo maior com área superficial de 220.000,00 m2 (duzentos mil metros quadrados)</w:t>
      </w:r>
      <w:r w:rsidR="0049365E">
        <w:t>, e que para os fins de Escritura terá as</w:t>
      </w:r>
      <w:r w:rsidRPr="00751A99">
        <w:t xml:space="preserve"> seguintes confrontações </w:t>
      </w:r>
      <w:r w:rsidR="0049365E">
        <w:t>individuais</w:t>
      </w:r>
      <w:r w:rsidRPr="00751A99">
        <w:t xml:space="preserve">: ao Norte, </w:t>
      </w:r>
      <w:r w:rsidR="0049365E">
        <w:t>por uma linha de 102,50 metros, onde faz frente com a Rodovia RS 223, respeitada a faixa de domínio do Daer</w:t>
      </w:r>
      <w:r w:rsidRPr="00751A99">
        <w:t xml:space="preserve">; ao Sul, </w:t>
      </w:r>
      <w:r w:rsidR="0049365E">
        <w:t>por uma linha de 103,14 metros com terras de Leopoldo Edmundo Schneider;</w:t>
      </w:r>
      <w:r w:rsidRPr="00751A99">
        <w:t xml:space="preserve"> ao Leste,</w:t>
      </w:r>
      <w:r w:rsidR="0049365E">
        <w:t xml:space="preserve"> por uma linha de 296,71 metros</w:t>
      </w:r>
      <w:r w:rsidRPr="00751A99">
        <w:t xml:space="preserve"> com </w:t>
      </w:r>
      <w:r w:rsidR="0049365E">
        <w:t>terras de Marina Maldaner e Paulo Sérgio Beskof</w:t>
      </w:r>
      <w:r w:rsidRPr="00751A99">
        <w:t xml:space="preserve">; e a Oeste, </w:t>
      </w:r>
      <w:r w:rsidR="0049365E">
        <w:t>por uma linha de 287,86 metros</w:t>
      </w:r>
      <w:r w:rsidRPr="00751A99">
        <w:t xml:space="preserve">com </w:t>
      </w:r>
      <w:r w:rsidR="0049365E">
        <w:t>terras dos Outorgantes Vendedores</w:t>
      </w:r>
      <w:r w:rsidRPr="00751A99">
        <w:t xml:space="preserve">; </w:t>
      </w:r>
      <w:r w:rsidRPr="00751A99">
        <w:rPr>
          <w:b/>
          <w:u w:val="single"/>
        </w:rPr>
        <w:t xml:space="preserve">objeto da matrícula n° </w:t>
      </w:r>
      <w:r w:rsidR="004A4AB5">
        <w:rPr>
          <w:b/>
          <w:u w:val="single"/>
        </w:rPr>
        <w:t>1.517</w:t>
      </w:r>
      <w:r w:rsidRPr="00751A99">
        <w:t>,</w:t>
      </w:r>
      <w:r w:rsidR="004A4AB5">
        <w:t xml:space="preserve"> </w:t>
      </w:r>
      <w:r w:rsidR="004A4AB5">
        <w:rPr>
          <w:b/>
        </w:rPr>
        <w:t>sob R.6-1.517,</w:t>
      </w:r>
      <w:r w:rsidR="004A4AB5">
        <w:t xml:space="preserve"> fls. 01 e ss</w:t>
      </w:r>
      <w:r w:rsidRPr="00751A99">
        <w:t>, do Livro</w:t>
      </w:r>
      <w:r>
        <w:t xml:space="preserve"> n° 2, Registro Geral, do CRI de Selbach</w:t>
      </w:r>
      <w:r w:rsidRPr="00751A99">
        <w:t xml:space="preserve">, RS. </w:t>
      </w:r>
    </w:p>
    <w:p w:rsidR="00A0656D" w:rsidRDefault="00A0656D" w:rsidP="00751A99">
      <w:pPr>
        <w:ind w:left="720"/>
        <w:jc w:val="both"/>
      </w:pPr>
    </w:p>
    <w:p w:rsidR="00A0656D" w:rsidRDefault="00A0656D" w:rsidP="00751A99">
      <w:pPr>
        <w:ind w:left="720"/>
        <w:jc w:val="both"/>
      </w:pPr>
      <w:r>
        <w:t>Referida área conta com as seguintes características, identificadas como requisitos no Edital de Licitação supra identificado:</w:t>
      </w:r>
    </w:p>
    <w:p w:rsidR="00A0656D" w:rsidRDefault="00A0656D" w:rsidP="00751A99">
      <w:pPr>
        <w:ind w:left="720"/>
        <w:jc w:val="both"/>
      </w:pPr>
    </w:p>
    <w:p w:rsidR="00A0656D" w:rsidRPr="00474866" w:rsidRDefault="00A0656D" w:rsidP="00A0656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a) </w:t>
      </w:r>
      <w:r w:rsidRPr="00474866">
        <w:rPr>
          <w:b/>
        </w:rPr>
        <w:t>30.000,00 m2 (trinta mil metros quadrados)</w:t>
      </w:r>
    </w:p>
    <w:p w:rsidR="00A0656D" w:rsidRPr="00474866" w:rsidRDefault="00A0656D" w:rsidP="00A0656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b) Respeitando a</w:t>
      </w:r>
      <w:r w:rsidRPr="00474866">
        <w:rPr>
          <w:b/>
        </w:rPr>
        <w:t xml:space="preserve"> faixa de domínio do DAER (30 metros)</w:t>
      </w:r>
    </w:p>
    <w:p w:rsidR="00A0656D" w:rsidRPr="00A0656D" w:rsidRDefault="00A0656D" w:rsidP="00A0656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c) A </w:t>
      </w:r>
      <w:r w:rsidRPr="00474866">
        <w:rPr>
          <w:b/>
        </w:rPr>
        <w:t xml:space="preserve">Testada as margens da rodovia </w:t>
      </w:r>
      <w:r w:rsidRPr="00A0656D">
        <w:rPr>
          <w:b/>
        </w:rPr>
        <w:t xml:space="preserve">estadual RS 223 possui: 102,50 metros  </w:t>
      </w:r>
    </w:p>
    <w:p w:rsidR="00A0656D" w:rsidRPr="00A0656D" w:rsidRDefault="00A0656D" w:rsidP="00A0656D">
      <w:pPr>
        <w:autoSpaceDE w:val="0"/>
        <w:autoSpaceDN w:val="0"/>
        <w:adjustRightInd w:val="0"/>
        <w:ind w:firstLine="708"/>
        <w:jc w:val="both"/>
        <w:rPr>
          <w:b/>
        </w:rPr>
      </w:pPr>
      <w:r w:rsidRPr="00A0656D">
        <w:rPr>
          <w:b/>
        </w:rPr>
        <w:t xml:space="preserve">d) A Medida do alinhamento aos fundos possui: 103,14 metros  </w:t>
      </w:r>
    </w:p>
    <w:p w:rsidR="00A0656D" w:rsidRPr="00474866" w:rsidRDefault="00A0656D" w:rsidP="00A0656D">
      <w:pPr>
        <w:autoSpaceDE w:val="0"/>
        <w:autoSpaceDN w:val="0"/>
        <w:adjustRightInd w:val="0"/>
        <w:ind w:firstLine="708"/>
        <w:jc w:val="both"/>
        <w:rPr>
          <w:b/>
        </w:rPr>
      </w:pPr>
      <w:r w:rsidRPr="00A0656D">
        <w:rPr>
          <w:b/>
        </w:rPr>
        <w:t>e) Está localizada a 1.200 metros do Rio Colorado</w:t>
      </w:r>
    </w:p>
    <w:p w:rsidR="00A0656D" w:rsidRPr="00474866" w:rsidRDefault="00A0656D" w:rsidP="00A0656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f) </w:t>
      </w:r>
      <w:r w:rsidRPr="00474866">
        <w:rPr>
          <w:b/>
        </w:rPr>
        <w:t>Inexist</w:t>
      </w:r>
      <w:r>
        <w:rPr>
          <w:b/>
        </w:rPr>
        <w:t>e</w:t>
      </w:r>
      <w:r w:rsidRPr="00474866">
        <w:rPr>
          <w:b/>
        </w:rPr>
        <w:t xml:space="preserve"> Vegetação Nativa na confrontação de frente com a rodovia RS 223</w:t>
      </w:r>
    </w:p>
    <w:p w:rsidR="00A0656D" w:rsidRDefault="00A0656D" w:rsidP="00A0656D">
      <w:pPr>
        <w:autoSpaceDE w:val="0"/>
        <w:autoSpaceDN w:val="0"/>
        <w:adjustRightInd w:val="0"/>
        <w:ind w:left="1134" w:hanging="426"/>
        <w:jc w:val="both"/>
        <w:rPr>
          <w:b/>
        </w:rPr>
      </w:pPr>
      <w:r>
        <w:rPr>
          <w:b/>
        </w:rPr>
        <w:t>g) O imóvel ofertado possui medidas regulares, ou seja, dispõe de</w:t>
      </w:r>
      <w:r w:rsidRPr="00474866">
        <w:rPr>
          <w:b/>
        </w:rPr>
        <w:t xml:space="preserve"> linhas retas entre cada uma das confrontações</w:t>
      </w:r>
    </w:p>
    <w:p w:rsidR="00A0656D" w:rsidRPr="000356CA" w:rsidRDefault="00A0656D" w:rsidP="00A0656D">
      <w:pPr>
        <w:ind w:left="1134" w:hanging="425"/>
        <w:jc w:val="both"/>
        <w:rPr>
          <w:b/>
        </w:rPr>
      </w:pPr>
      <w:r>
        <w:rPr>
          <w:b/>
        </w:rPr>
        <w:t xml:space="preserve">h) </w:t>
      </w:r>
      <w:r w:rsidRPr="000356CA">
        <w:rPr>
          <w:b/>
        </w:rPr>
        <w:t>Não está localizada a uma distância superior a 1.100 metros após o trevo de acesso ao município de Colorado, as margens da rodovia  RS 223</w:t>
      </w:r>
    </w:p>
    <w:p w:rsidR="00A0656D" w:rsidRPr="00A0656D" w:rsidRDefault="00A0656D" w:rsidP="00A0656D">
      <w:pPr>
        <w:autoSpaceDE w:val="0"/>
        <w:autoSpaceDN w:val="0"/>
        <w:adjustRightInd w:val="0"/>
        <w:ind w:left="1276" w:hanging="567"/>
        <w:jc w:val="both"/>
        <w:rPr>
          <w:b/>
        </w:rPr>
      </w:pPr>
      <w:r w:rsidRPr="00A0656D">
        <w:rPr>
          <w:b/>
        </w:rPr>
        <w:t>i) Não há residências próximas, numa distância de 200 metros contados do eixo da rodovia RS 223</w:t>
      </w:r>
    </w:p>
    <w:p w:rsidR="00751A99" w:rsidRPr="00A0656D" w:rsidRDefault="00751A99" w:rsidP="00751A99">
      <w:pPr>
        <w:jc w:val="both"/>
      </w:pPr>
    </w:p>
    <w:p w:rsidR="00751A99" w:rsidRPr="00751A99" w:rsidRDefault="00751A99" w:rsidP="00751A99">
      <w:pPr>
        <w:jc w:val="both"/>
      </w:pPr>
      <w:r w:rsidRPr="00751A99">
        <w:t xml:space="preserve">CLÁUSULA SEGUNDA: Através do presente instrumento particular e na melhor forma de Direito, os </w:t>
      </w:r>
      <w:r w:rsidR="00900CC6">
        <w:t>OUTORGANTES VENDEDORES</w:t>
      </w:r>
      <w:r w:rsidRPr="00751A99">
        <w:t xml:space="preserve"> prometem vender </w:t>
      </w:r>
      <w:r w:rsidR="00900CC6">
        <w:t>ao MUNICÍPIO</w:t>
      </w:r>
      <w:r w:rsidRPr="00751A99">
        <w:t xml:space="preserve">, e este adquirir dos primeiros, uma </w:t>
      </w:r>
      <w:r w:rsidR="00900CC6">
        <w:t>ÁREA DE TERRAS</w:t>
      </w:r>
      <w:r w:rsidRPr="00751A99">
        <w:t xml:space="preserve"> com superfície de </w:t>
      </w:r>
      <w:r w:rsidR="00900CC6">
        <w:t>3</w:t>
      </w:r>
      <w:r w:rsidRPr="00751A99">
        <w:t>0.000,00 m2 (</w:t>
      </w:r>
      <w:r w:rsidR="00900CC6">
        <w:t>Trinta</w:t>
      </w:r>
      <w:r w:rsidRPr="00751A99">
        <w:t xml:space="preserve"> mil metros quadrados), descrito na cláusula primeira supra, pelo preço e de conformidade com as cláusulas e condições ad</w:t>
      </w:r>
      <w:r w:rsidR="00900CC6">
        <w:t>iante estabelecidas.</w:t>
      </w:r>
    </w:p>
    <w:p w:rsidR="00751A99" w:rsidRPr="00751A99" w:rsidRDefault="00751A99" w:rsidP="00751A99">
      <w:pPr>
        <w:jc w:val="both"/>
      </w:pPr>
    </w:p>
    <w:p w:rsidR="00751A99" w:rsidRPr="00751A99" w:rsidRDefault="00751A99" w:rsidP="00751A99">
      <w:pPr>
        <w:jc w:val="both"/>
      </w:pPr>
      <w:r w:rsidRPr="00751A99">
        <w:lastRenderedPageBreak/>
        <w:t>CLÁUSULA TERCEIRA:</w:t>
      </w:r>
    </w:p>
    <w:p w:rsidR="00751A99" w:rsidRPr="00751A99" w:rsidRDefault="00751A99" w:rsidP="00751A99">
      <w:pPr>
        <w:jc w:val="both"/>
      </w:pPr>
      <w:r w:rsidRPr="00751A99">
        <w:t xml:space="preserve">O preço certo e ajustado para a presente Promessa de compra e venda, é de R$ </w:t>
      </w:r>
      <w:r w:rsidR="00BB1579">
        <w:t>290.190,00</w:t>
      </w:r>
      <w:r w:rsidRPr="00751A99">
        <w:t xml:space="preserve"> (</w:t>
      </w:r>
      <w:r w:rsidR="00BB1579">
        <w:t xml:space="preserve">Duzentos e noventa mil, cento e noventa </w:t>
      </w:r>
      <w:r w:rsidR="00900CC6">
        <w:t>reais), a ser pago pelo MUNICÍPIO</w:t>
      </w:r>
      <w:r w:rsidRPr="00751A99">
        <w:t xml:space="preserve"> aos </w:t>
      </w:r>
      <w:r w:rsidR="00900CC6">
        <w:t>OUTORGANTES VENDEDORES</w:t>
      </w:r>
      <w:r w:rsidRPr="00751A99">
        <w:t xml:space="preserve"> da forma a seguir descrita:</w:t>
      </w:r>
    </w:p>
    <w:p w:rsidR="00751A99" w:rsidRPr="00A0656D" w:rsidRDefault="00751A99" w:rsidP="00751A99">
      <w:pPr>
        <w:numPr>
          <w:ilvl w:val="0"/>
          <w:numId w:val="13"/>
        </w:numPr>
        <w:jc w:val="both"/>
      </w:pPr>
      <w:r w:rsidRPr="00751A99">
        <w:t xml:space="preserve">R$ </w:t>
      </w:r>
      <w:r w:rsidR="00BB1579">
        <w:t>70.190,00</w:t>
      </w:r>
      <w:r w:rsidRPr="00751A99">
        <w:t xml:space="preserve"> (</w:t>
      </w:r>
      <w:r w:rsidR="00BB1579">
        <w:t xml:space="preserve">setenta </w:t>
      </w:r>
      <w:r w:rsidRPr="00751A99">
        <w:t>mil</w:t>
      </w:r>
      <w:r w:rsidR="00BB1579">
        <w:t xml:space="preserve"> cento e </w:t>
      </w:r>
      <w:r w:rsidR="00BB1579" w:rsidRPr="00A0656D">
        <w:t>noventa</w:t>
      </w:r>
      <w:r w:rsidRPr="00A0656D">
        <w:t xml:space="preserve"> reais), </w:t>
      </w:r>
      <w:r w:rsidR="00A0656D" w:rsidRPr="00A0656D">
        <w:t xml:space="preserve">equivalente a 24,18 % do valor total acordado, a serem </w:t>
      </w:r>
      <w:r w:rsidR="00900CC6" w:rsidRPr="00A0656D">
        <w:t>pagos pelo MUNICÍPIO</w:t>
      </w:r>
      <w:r w:rsidRPr="00A0656D">
        <w:t xml:space="preserve"> </w:t>
      </w:r>
      <w:r w:rsidR="00900CC6" w:rsidRPr="00A0656D">
        <w:t>em moeda corrente no ato de celebração d</w:t>
      </w:r>
      <w:r w:rsidR="00BB1579" w:rsidRPr="00A0656D">
        <w:t>a</w:t>
      </w:r>
      <w:r w:rsidR="00900CC6" w:rsidRPr="00A0656D">
        <w:t xml:space="preserve"> Escritura,</w:t>
      </w:r>
      <w:r w:rsidR="00BB1579" w:rsidRPr="00A0656D">
        <w:t xml:space="preserve"> aprazada para ocorrer até 31 de janeiro de 2014,</w:t>
      </w:r>
      <w:r w:rsidRPr="00A0656D">
        <w:t xml:space="preserve"> </w:t>
      </w:r>
      <w:r w:rsidR="00A0656D" w:rsidRPr="00A0656D">
        <w:t>s</w:t>
      </w:r>
      <w:r w:rsidRPr="00A0656D">
        <w:t xml:space="preserve">obre os quais os </w:t>
      </w:r>
      <w:r w:rsidR="00900CC6" w:rsidRPr="00A0656D">
        <w:t>OUTORGANTES VENDEDORES</w:t>
      </w:r>
      <w:r w:rsidR="00A0656D" w:rsidRPr="00A0656D">
        <w:t xml:space="preserve"> darão</w:t>
      </w:r>
      <w:r w:rsidRPr="00A0656D">
        <w:t xml:space="preserve"> quitação de forma irrevogável e irretratável;</w:t>
      </w:r>
    </w:p>
    <w:p w:rsidR="00A0656D" w:rsidRDefault="00751A99" w:rsidP="00751A99">
      <w:pPr>
        <w:numPr>
          <w:ilvl w:val="0"/>
          <w:numId w:val="13"/>
        </w:numPr>
        <w:jc w:val="both"/>
      </w:pPr>
      <w:r w:rsidRPr="00A0656D">
        <w:t xml:space="preserve">R$ </w:t>
      </w:r>
      <w:r w:rsidR="00BB1579" w:rsidRPr="00A0656D">
        <w:t>220.000,00</w:t>
      </w:r>
      <w:r w:rsidRPr="00A0656D">
        <w:t xml:space="preserve"> (</w:t>
      </w:r>
      <w:r w:rsidR="00BB1579" w:rsidRPr="00A0656D">
        <w:t xml:space="preserve">duzentos e vinte </w:t>
      </w:r>
      <w:r w:rsidRPr="00A0656D">
        <w:t>mil reais)</w:t>
      </w:r>
      <w:r w:rsidR="00A0656D" w:rsidRPr="00A0656D">
        <w:t xml:space="preserve"> equivalente a 75,82 % do valor total acordado,</w:t>
      </w:r>
      <w:r w:rsidRPr="00A0656D">
        <w:t xml:space="preserve"> </w:t>
      </w:r>
      <w:r w:rsidR="00900CC6" w:rsidRPr="00A0656D">
        <w:t>a serem pagos pelo MUNICÍPIO aos OUTORGANTES</w:t>
      </w:r>
      <w:r w:rsidR="00900CC6">
        <w:t xml:space="preserve"> VENDEDORES, até o dia </w:t>
      </w:r>
      <w:r w:rsidR="00BB1579">
        <w:t>15 de maio de 2013</w:t>
      </w:r>
      <w:r w:rsidR="00900CC6">
        <w:t>,</w:t>
      </w:r>
      <w:r w:rsidR="005F3F9A">
        <w:t xml:space="preserve"> </w:t>
      </w:r>
      <w:r w:rsidR="00900CC6">
        <w:t xml:space="preserve"> </w:t>
      </w:r>
      <w:r w:rsidRPr="00751A99">
        <w:t>independente de qualq</w:t>
      </w:r>
      <w:r w:rsidR="00A0656D">
        <w:t>uer notificação ou interpelação, s</w:t>
      </w:r>
      <w:r w:rsidR="00A0656D" w:rsidRPr="00751A99">
        <w:t xml:space="preserve">obre os quais os </w:t>
      </w:r>
      <w:r w:rsidR="00A0656D">
        <w:t>OUTORGANTES VENDEDORES darão</w:t>
      </w:r>
      <w:r w:rsidR="00A0656D" w:rsidRPr="00751A99">
        <w:t xml:space="preserve"> quitação de f</w:t>
      </w:r>
      <w:r w:rsidR="00A0656D">
        <w:t>orma irrevogável e irretratável.</w:t>
      </w:r>
      <w:r w:rsidRPr="00751A99">
        <w:t xml:space="preserve">  </w:t>
      </w:r>
    </w:p>
    <w:p w:rsidR="00751A99" w:rsidRDefault="00900CC6" w:rsidP="00A0656D">
      <w:pPr>
        <w:ind w:left="765"/>
        <w:jc w:val="both"/>
      </w:pPr>
      <w:r>
        <w:t>Parágrafo primeiro: O</w:t>
      </w:r>
      <w:r w:rsidR="00A0656D">
        <w:t xml:space="preserve"> </w:t>
      </w:r>
      <w:r>
        <w:t>MUNICÍPIO o</w:t>
      </w:r>
      <w:r w:rsidR="00751A99" w:rsidRPr="00751A99">
        <w:t>briga-se a adimplir pontualmente cada uma das</w:t>
      </w:r>
      <w:r w:rsidR="00A0656D">
        <w:t xml:space="preserve"> </w:t>
      </w:r>
      <w:r w:rsidR="00751A99" w:rsidRPr="00751A99">
        <w:t xml:space="preserve">parcelas ora descritas aos </w:t>
      </w:r>
      <w:r>
        <w:t>OUTORGANTES VENDEDORES</w:t>
      </w:r>
      <w:r w:rsidR="00751A99" w:rsidRPr="00751A99">
        <w:t>.</w:t>
      </w:r>
    </w:p>
    <w:p w:rsidR="00A0656D" w:rsidRDefault="00A0656D" w:rsidP="00751A99">
      <w:pPr>
        <w:jc w:val="both"/>
      </w:pPr>
    </w:p>
    <w:p w:rsidR="00900CC6" w:rsidRPr="00751A99" w:rsidRDefault="00900CC6" w:rsidP="00A0656D">
      <w:pPr>
        <w:ind w:firstLine="708"/>
        <w:jc w:val="both"/>
      </w:pPr>
      <w:r>
        <w:t>Parágrafo segundo: Não haverá reajustamento de preços.</w:t>
      </w:r>
    </w:p>
    <w:p w:rsidR="00751A99" w:rsidRPr="00751A99" w:rsidRDefault="00751A99" w:rsidP="00751A99">
      <w:pPr>
        <w:jc w:val="both"/>
      </w:pPr>
    </w:p>
    <w:p w:rsidR="00B72AF3" w:rsidRPr="006A7DA8" w:rsidRDefault="00751A99" w:rsidP="00B72AF3">
      <w:r w:rsidRPr="00751A99">
        <w:t xml:space="preserve">CLÁUSULA QUARTA: </w:t>
      </w:r>
      <w:r w:rsidR="00B72AF3" w:rsidRPr="006A7DA8">
        <w:rPr>
          <w:b/>
        </w:rPr>
        <w:t>DOS</w:t>
      </w:r>
      <w:r w:rsidR="00B72AF3">
        <w:rPr>
          <w:b/>
        </w:rPr>
        <w:t xml:space="preserve"> PRAZOS E CONDIÇÕES</w:t>
      </w:r>
    </w:p>
    <w:p w:rsidR="00B72AF3" w:rsidRPr="006A7DA8" w:rsidRDefault="00B72AF3" w:rsidP="00B72AF3">
      <w:pPr>
        <w:ind w:firstLine="1985"/>
        <w:jc w:val="both"/>
      </w:pPr>
    </w:p>
    <w:p w:rsidR="00B72AF3" w:rsidRDefault="00B72AF3" w:rsidP="00B72AF3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4</w:t>
      </w:r>
      <w:r w:rsidRPr="00474866">
        <w:rPr>
          <w:b/>
          <w:bCs/>
        </w:rPr>
        <w:t>.1.</w:t>
      </w:r>
      <w:r w:rsidRPr="00E95B08">
        <w:rPr>
          <w:b/>
          <w:bCs/>
        </w:rPr>
        <w:t xml:space="preserve">  </w:t>
      </w:r>
      <w:r w:rsidRPr="00E95B08">
        <w:t xml:space="preserve">Prazo para Escrituração: </w:t>
      </w:r>
      <w:r w:rsidRPr="004D5CB4">
        <w:rPr>
          <w:b/>
          <w:u w:val="single"/>
        </w:rPr>
        <w:t xml:space="preserve">ATÉ 60 DIAS CONTADOS DA </w:t>
      </w:r>
      <w:r w:rsidR="004D5CB4" w:rsidRPr="004D5CB4">
        <w:rPr>
          <w:b/>
          <w:u w:val="single"/>
        </w:rPr>
        <w:t>ASSINATURA DO PRESENTE CONTRATO</w:t>
      </w:r>
      <w:r w:rsidRPr="00E95B08">
        <w:t xml:space="preserve">, MOMENTO EM QUE </w:t>
      </w:r>
      <w:r w:rsidRPr="00B72AF3">
        <w:rPr>
          <w:b/>
          <w:u w:val="single"/>
        </w:rPr>
        <w:t>A ÁREA DEVERÁ ESTAR DESMEMBRADA JUNTO AO CARTÓRIO DE REGISTRO DE IMÓVEIS</w:t>
      </w:r>
      <w:r w:rsidRPr="00E95B08">
        <w:t xml:space="preserve">, </w:t>
      </w:r>
      <w:r w:rsidRPr="00B72AF3">
        <w:rPr>
          <w:b/>
          <w:u w:val="single"/>
        </w:rPr>
        <w:t>BEM COMO, NO TOCANTE A INCRA E ITR,</w:t>
      </w:r>
      <w:r>
        <w:t xml:space="preserve"> devendo para tanto, o(a)s proprietário(a)s apresentarem de forma atualizada:</w:t>
      </w:r>
    </w:p>
    <w:p w:rsidR="00B72AF3" w:rsidRDefault="00B72AF3" w:rsidP="00B72AF3">
      <w:pPr>
        <w:autoSpaceDE w:val="0"/>
        <w:autoSpaceDN w:val="0"/>
        <w:adjustRightInd w:val="0"/>
        <w:ind w:left="567" w:firstLine="567"/>
        <w:jc w:val="both"/>
      </w:pPr>
      <w:r>
        <w:t xml:space="preserve">A - Certidão Imobiliária de propriedade com negativas de ônus, atualizada, emitida pelo Cartório de Registro de Imóveis de Selbach, RS, relacionada a Matrícula Imobiliária, em nome do proponente, </w:t>
      </w:r>
      <w:r w:rsidRPr="004D5CB4">
        <w:rPr>
          <w:b/>
          <w:u w:val="single"/>
        </w:rPr>
        <w:t>devidamente desmembrada e com confrontações próprias</w:t>
      </w:r>
      <w:r>
        <w:t>, para fins de Escritura Pública;</w:t>
      </w:r>
    </w:p>
    <w:p w:rsidR="00B72AF3" w:rsidRDefault="00B72AF3" w:rsidP="00B72AF3">
      <w:pPr>
        <w:autoSpaceDE w:val="0"/>
        <w:autoSpaceDN w:val="0"/>
        <w:adjustRightInd w:val="0"/>
        <w:ind w:left="567" w:firstLine="567"/>
        <w:jc w:val="both"/>
      </w:pPr>
      <w:r>
        <w:t>B - Certidões Negativas dos órgãos Ambiental Federal, Estadual e Municipal, relacionadas ao imóvel e seus proprietários, para fins de Escritura Pública;</w:t>
      </w:r>
    </w:p>
    <w:p w:rsidR="00B72AF3" w:rsidRDefault="00B72AF3" w:rsidP="00B72AF3">
      <w:pPr>
        <w:autoSpaceDE w:val="0"/>
        <w:autoSpaceDN w:val="0"/>
        <w:adjustRightInd w:val="0"/>
        <w:ind w:left="567" w:firstLine="567"/>
        <w:jc w:val="both"/>
      </w:pPr>
      <w:r>
        <w:t>C - Certidão Negativa relacionado ao Imposto Territorial Rural (ITR), para fins de Escritura Pública;</w:t>
      </w:r>
    </w:p>
    <w:p w:rsidR="00B72AF3" w:rsidRDefault="00B72AF3" w:rsidP="00B72AF3">
      <w:pPr>
        <w:autoSpaceDE w:val="0"/>
        <w:autoSpaceDN w:val="0"/>
        <w:adjustRightInd w:val="0"/>
        <w:ind w:left="567" w:firstLine="567"/>
        <w:jc w:val="both"/>
      </w:pPr>
      <w:r>
        <w:t>D - CCIR – INCRA atualizado do imóvel ofertado, para fins de Escritura Pública.</w:t>
      </w:r>
    </w:p>
    <w:p w:rsidR="00B72AF3" w:rsidRPr="00751A99" w:rsidRDefault="00B72AF3" w:rsidP="00B72AF3">
      <w:pPr>
        <w:ind w:firstLine="567"/>
        <w:jc w:val="both"/>
      </w:pPr>
      <w:r>
        <w:rPr>
          <w:b/>
        </w:rPr>
        <w:t>4.2.</w:t>
      </w:r>
      <w:r>
        <w:t xml:space="preserve"> </w:t>
      </w:r>
      <w:r w:rsidRPr="00751A99">
        <w:t xml:space="preserve">A inadimplência dos </w:t>
      </w:r>
      <w:r>
        <w:t>OUTORGANTES VENDEDORES</w:t>
      </w:r>
      <w:r w:rsidRPr="00751A99">
        <w:t>, no tocante a recusa quanto a outorga da Escritura Pública definitiva, dará lugar a busca da adjudicação compulsória do imóvel na forma da lei, direito este a ser exercido pelos COMPRADORES.</w:t>
      </w:r>
    </w:p>
    <w:p w:rsidR="00B72AF3" w:rsidRDefault="00B72AF3" w:rsidP="00B72AF3">
      <w:pPr>
        <w:ind w:firstLine="567"/>
        <w:jc w:val="both"/>
      </w:pPr>
      <w:r>
        <w:rPr>
          <w:b/>
        </w:rPr>
        <w:t>4.3</w:t>
      </w:r>
      <w:r w:rsidRPr="00474866">
        <w:rPr>
          <w:b/>
        </w:rPr>
        <w:t>.</w:t>
      </w:r>
      <w:r>
        <w:t xml:space="preserve"> </w:t>
      </w:r>
      <w:r w:rsidRPr="006A7DA8">
        <w:t xml:space="preserve"> O não atendimento do previsto acima facultará a Prefeitura Municipal convidar os licitantes remanescentes, na ordem de classificação, para serem habilitados em igual prazo e nas mesmas condições propostas pelo primeiro classificado ou então revogar a licitação.</w:t>
      </w:r>
    </w:p>
    <w:p w:rsidR="00B72AF3" w:rsidRPr="00474866" w:rsidRDefault="00B72AF3" w:rsidP="00B72AF3">
      <w:pPr>
        <w:autoSpaceDE w:val="0"/>
        <w:autoSpaceDN w:val="0"/>
        <w:adjustRightInd w:val="0"/>
        <w:ind w:firstLine="567"/>
        <w:jc w:val="both"/>
      </w:pPr>
      <w:r>
        <w:rPr>
          <w:b/>
        </w:rPr>
        <w:t>4</w:t>
      </w:r>
      <w:r w:rsidRPr="00474866">
        <w:rPr>
          <w:b/>
        </w:rPr>
        <w:t>.4.</w:t>
      </w:r>
      <w:r w:rsidRPr="00474866">
        <w:t xml:space="preserve"> Até a data de assinatura da Escritura, poderá ser eliminada da presente licitação qualquer </w:t>
      </w:r>
      <w:r>
        <w:t xml:space="preserve">participante </w:t>
      </w:r>
      <w:r w:rsidRPr="00474866">
        <w:t>que tenha apresentado documento(s) ou proposta de preços incorreta, bem como aquela cuja situação técnica ou econômica/financeira tenha se alterado após o inicio do processo de contratação.</w:t>
      </w:r>
    </w:p>
    <w:p w:rsidR="00B72AF3" w:rsidRPr="00474866" w:rsidRDefault="00B72AF3" w:rsidP="00B72AF3">
      <w:pPr>
        <w:pStyle w:val="Corpodetex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74866">
        <w:rPr>
          <w:b/>
          <w:sz w:val="24"/>
          <w:szCs w:val="24"/>
        </w:rPr>
        <w:t>.5.</w:t>
      </w:r>
      <w:r w:rsidRPr="00474866">
        <w:rPr>
          <w:sz w:val="24"/>
          <w:szCs w:val="24"/>
        </w:rPr>
        <w:t xml:space="preserve"> A Escritura regular-se-á por suas cláusulas e partes integrantes, conforme disposto neste Edital e pelas demais normas da Lei nº 8.666/93, e suas alterações posteriores.</w:t>
      </w:r>
    </w:p>
    <w:p w:rsidR="00B72AF3" w:rsidRPr="00474866" w:rsidRDefault="00B72AF3" w:rsidP="00B72AF3">
      <w:pPr>
        <w:autoSpaceDE w:val="0"/>
        <w:autoSpaceDN w:val="0"/>
        <w:adjustRightInd w:val="0"/>
        <w:ind w:firstLine="567"/>
        <w:jc w:val="both"/>
      </w:pPr>
      <w:r>
        <w:rPr>
          <w:b/>
        </w:rPr>
        <w:t>4</w:t>
      </w:r>
      <w:r w:rsidRPr="00474866">
        <w:rPr>
          <w:b/>
        </w:rPr>
        <w:t>.6.</w:t>
      </w:r>
      <w:r w:rsidRPr="00474866">
        <w:t xml:space="preserve"> O Edital, inclusive seus anexos, integrará a Escritura que vier a ser firmado com a proponente vencedora da licitação. </w:t>
      </w:r>
    </w:p>
    <w:p w:rsidR="00B72AF3" w:rsidRPr="00474866" w:rsidRDefault="00B72AF3" w:rsidP="00B72AF3">
      <w:pPr>
        <w:pStyle w:val="Corpodetexto"/>
        <w:ind w:firstLine="567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474866">
        <w:rPr>
          <w:b/>
          <w:sz w:val="24"/>
          <w:szCs w:val="24"/>
        </w:rPr>
        <w:t>.7.</w:t>
      </w:r>
      <w:r w:rsidRPr="00474866">
        <w:rPr>
          <w:sz w:val="24"/>
          <w:szCs w:val="24"/>
        </w:rPr>
        <w:t xml:space="preserve"> </w:t>
      </w:r>
      <w:r w:rsidRPr="00474866">
        <w:rPr>
          <w:bCs/>
          <w:sz w:val="24"/>
          <w:szCs w:val="24"/>
        </w:rPr>
        <w:t xml:space="preserve">O Município reserva-se no direito de recusar todo e qualquer situação que não atenda às especificações exigidas, ou que sejam considerados inadequados por sua </w:t>
      </w:r>
      <w:r w:rsidRPr="00474866">
        <w:rPr>
          <w:bCs/>
          <w:sz w:val="24"/>
          <w:szCs w:val="24"/>
          <w:u w:val="single"/>
        </w:rPr>
        <w:t>fiscalização,</w:t>
      </w:r>
      <w:r w:rsidRPr="00474866">
        <w:rPr>
          <w:bCs/>
          <w:sz w:val="24"/>
          <w:szCs w:val="24"/>
        </w:rPr>
        <w:t xml:space="preserve"> desde logo designado o Departamento Municipal de Desenvolvimento Econômico e Agropecuário, através de servidor(es) responsável(is) pelo setor.</w:t>
      </w:r>
    </w:p>
    <w:p w:rsidR="00B72AF3" w:rsidRPr="00474866" w:rsidRDefault="00B72AF3" w:rsidP="00B72AF3">
      <w:pPr>
        <w:pStyle w:val="Corpodetexto"/>
        <w:ind w:firstLine="567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474866">
        <w:rPr>
          <w:b/>
          <w:sz w:val="24"/>
          <w:szCs w:val="24"/>
        </w:rPr>
        <w:t>.8.</w:t>
      </w:r>
      <w:r w:rsidRPr="00474866">
        <w:rPr>
          <w:sz w:val="24"/>
          <w:szCs w:val="24"/>
        </w:rPr>
        <w:t xml:space="preserve"> </w:t>
      </w:r>
      <w:r w:rsidRPr="00474866">
        <w:rPr>
          <w:bCs/>
          <w:sz w:val="24"/>
          <w:szCs w:val="24"/>
        </w:rPr>
        <w:t>A fiscalização do Município, não eximirá a contratada das responsabilidades em razão de danos que vier a causar ao Município e/ou a terceiros, por culpa ou dolo de seus prepostos na execução do contrato, independentemente da ocorrência de caso fortuito ou força maior.</w:t>
      </w:r>
    </w:p>
    <w:p w:rsidR="00B72AF3" w:rsidRDefault="004E77C2" w:rsidP="00B72AF3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4</w:t>
      </w:r>
      <w:r w:rsidR="00B72AF3" w:rsidRPr="00474866">
        <w:rPr>
          <w:b/>
          <w:bCs/>
        </w:rPr>
        <w:t>.9.</w:t>
      </w:r>
      <w:r w:rsidR="00B72AF3" w:rsidRPr="00474866">
        <w:t xml:space="preserve"> Na execução da Aquisição/Venda, </w:t>
      </w:r>
      <w:r w:rsidR="00B72AF3">
        <w:t>o(</w:t>
      </w:r>
      <w:r w:rsidR="00B72AF3" w:rsidRPr="00474866">
        <w:t>a</w:t>
      </w:r>
      <w:r w:rsidR="00B72AF3">
        <w:t>)s</w:t>
      </w:r>
      <w:r w:rsidR="00B72AF3" w:rsidRPr="00474866">
        <w:t xml:space="preserve"> contratad</w:t>
      </w:r>
      <w:r w:rsidR="00B72AF3">
        <w:t>o(</w:t>
      </w:r>
      <w:r w:rsidR="00B72AF3" w:rsidRPr="00474866">
        <w:t>a</w:t>
      </w:r>
      <w:r w:rsidR="00B72AF3">
        <w:t>)s</w:t>
      </w:r>
      <w:r w:rsidR="00B72AF3" w:rsidRPr="00474866">
        <w:t xml:space="preserve"> obriga</w:t>
      </w:r>
      <w:r w:rsidR="00B72AF3">
        <w:t>(m)</w:t>
      </w:r>
      <w:r w:rsidR="00B72AF3" w:rsidRPr="00474866">
        <w:t>-se a cumprir todas as obrigações constantes do contrato, que faz parte do presente edital, bem como aceitar todas as condições ali previstas.</w:t>
      </w:r>
    </w:p>
    <w:p w:rsidR="00B72AF3" w:rsidRPr="008766AD" w:rsidRDefault="004E77C2" w:rsidP="00B72AF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>4</w:t>
      </w:r>
      <w:r w:rsidR="00B72AF3">
        <w:rPr>
          <w:b/>
        </w:rPr>
        <w:t xml:space="preserve">.10. APÓS A </w:t>
      </w:r>
      <w:r w:rsidR="006B1AD8">
        <w:rPr>
          <w:b/>
        </w:rPr>
        <w:t>ASSINATURA DO CONTRATO,</w:t>
      </w:r>
      <w:r w:rsidR="00B72AF3">
        <w:rPr>
          <w:b/>
        </w:rPr>
        <w:t xml:space="preserve"> E DE FORMA A PRÉVIA A CELEBRAÇÃO DA ESCRITURA PÚBLICA DEFINITIVA DE COMPRA E VENDA, A ADMINISTRAÇÃO MUNICIPAL BUSCARÁ AUTORIZAÇÃO LEGISLATIVA MUNICIPAL ESPECÍFICA, VISANDO A REALIZAÇÃO E CONCRETIZAÇÃO DO INVESTIMENTO PÚBLICO.</w:t>
      </w:r>
    </w:p>
    <w:p w:rsidR="00B72AF3" w:rsidRDefault="00B72AF3" w:rsidP="00751A99">
      <w:pPr>
        <w:jc w:val="both"/>
      </w:pPr>
    </w:p>
    <w:p w:rsidR="00751A99" w:rsidRPr="00751A99" w:rsidRDefault="006B1AD8" w:rsidP="00751A99">
      <w:pPr>
        <w:jc w:val="both"/>
      </w:pPr>
      <w:r>
        <w:t xml:space="preserve">CLÁUSULA QUINTA: </w:t>
      </w:r>
      <w:r w:rsidR="00751A99" w:rsidRPr="00751A99">
        <w:t xml:space="preserve">O não cumprimento </w:t>
      </w:r>
      <w:r>
        <w:t>por qualquer das partes, no cumprimento das obrigações e encargos a que estão</w:t>
      </w:r>
      <w:r w:rsidR="00751A99" w:rsidRPr="00751A99">
        <w:t xml:space="preserve"> obrigado</w:t>
      </w:r>
      <w:r>
        <w:t>s por força contratual, implica na possibilidade de</w:t>
      </w:r>
      <w:r w:rsidR="00751A99" w:rsidRPr="00751A99">
        <w:t xml:space="preserve"> interpela</w:t>
      </w:r>
      <w:r>
        <w:t>ção judicial</w:t>
      </w:r>
      <w:r w:rsidR="00751A99" w:rsidRPr="00751A99">
        <w:t xml:space="preserve"> ou notifica</w:t>
      </w:r>
      <w:r>
        <w:t>ção</w:t>
      </w:r>
      <w:r w:rsidR="00751A99" w:rsidRPr="00751A99">
        <w:t xml:space="preserve"> através do C</w:t>
      </w:r>
      <w:r>
        <w:t>artório de Títulos e Documentos</w:t>
      </w:r>
      <w:r w:rsidR="00900CC6">
        <w:t>.</w:t>
      </w:r>
    </w:p>
    <w:p w:rsidR="00751A99" w:rsidRPr="00751A99" w:rsidRDefault="00751A99" w:rsidP="00751A99">
      <w:pPr>
        <w:jc w:val="both"/>
      </w:pPr>
    </w:p>
    <w:p w:rsidR="00751A99" w:rsidRPr="00751A99" w:rsidRDefault="006B1AD8" w:rsidP="00751A99">
      <w:pPr>
        <w:jc w:val="both"/>
      </w:pPr>
      <w:r>
        <w:t>CLÁUSULA SEX</w:t>
      </w:r>
      <w:r w:rsidR="00751A99" w:rsidRPr="00751A99">
        <w:t xml:space="preserve">TA: A posse do referido imóvel é desde logo transmitida pelos </w:t>
      </w:r>
      <w:r w:rsidR="00900CC6">
        <w:t>OUTORGANTES VENDEDORES</w:t>
      </w:r>
      <w:r w:rsidR="00751A99" w:rsidRPr="00751A99">
        <w:t xml:space="preserve"> </w:t>
      </w:r>
      <w:r w:rsidR="00900CC6">
        <w:t>ao MUNICÍPIO</w:t>
      </w:r>
      <w:r w:rsidR="00751A99" w:rsidRPr="00751A99">
        <w:t>, neste ato, nessa posse permanecendo enquanto cumprir com as suas obrigações contratuais, lavra</w:t>
      </w:r>
      <w:r w:rsidR="00900CC6">
        <w:t>das neste instrumento público</w:t>
      </w:r>
      <w:r w:rsidR="00751A99" w:rsidRPr="00751A99">
        <w:t>.</w:t>
      </w:r>
    </w:p>
    <w:p w:rsidR="00751A99" w:rsidRPr="00751A99" w:rsidRDefault="00751A99" w:rsidP="00751A99">
      <w:pPr>
        <w:jc w:val="both"/>
      </w:pPr>
    </w:p>
    <w:p w:rsidR="00751A99" w:rsidRPr="00751A99" w:rsidRDefault="00751A99" w:rsidP="00751A99">
      <w:pPr>
        <w:jc w:val="both"/>
      </w:pPr>
      <w:r w:rsidRPr="00751A99">
        <w:t xml:space="preserve">CLÁUSULA SEXTA: Os </w:t>
      </w:r>
      <w:r w:rsidR="00900CC6">
        <w:t>OUTORGANTES VENDEDORES</w:t>
      </w:r>
      <w:r w:rsidRPr="00751A99">
        <w:t xml:space="preserve"> outorgar</w:t>
      </w:r>
      <w:r w:rsidR="006B1AD8">
        <w:t xml:space="preserve">ão </w:t>
      </w:r>
      <w:r w:rsidR="00900CC6">
        <w:t>e assina</w:t>
      </w:r>
      <w:r w:rsidR="006B1AD8">
        <w:t>rão</w:t>
      </w:r>
      <w:r w:rsidRPr="00751A99">
        <w:t xml:space="preserve"> em nome do</w:t>
      </w:r>
      <w:r w:rsidR="00900CC6">
        <w:t xml:space="preserve"> MUNICÍPIO</w:t>
      </w:r>
      <w:r w:rsidRPr="00751A99">
        <w:t>, a transferência definitiva do imóvel ora negociado, através de Escritura Pública de Compra e Venda</w:t>
      </w:r>
      <w:r w:rsidR="00900CC6">
        <w:t>.</w:t>
      </w:r>
    </w:p>
    <w:p w:rsidR="00751A99" w:rsidRPr="00751A99" w:rsidRDefault="00751A99" w:rsidP="00751A99">
      <w:pPr>
        <w:jc w:val="both"/>
      </w:pPr>
    </w:p>
    <w:p w:rsidR="00751A99" w:rsidRPr="00751A99" w:rsidRDefault="00751A99" w:rsidP="00751A99">
      <w:pPr>
        <w:jc w:val="both"/>
      </w:pPr>
      <w:r w:rsidRPr="00751A99">
        <w:t xml:space="preserve">CLÁUSULA </w:t>
      </w:r>
      <w:r w:rsidR="00492996">
        <w:t>SÉTIM</w:t>
      </w:r>
      <w:r w:rsidRPr="00751A99">
        <w:t>A: A</w:t>
      </w:r>
      <w:r w:rsidR="006B1AD8">
        <w:t xml:space="preserve"> partir da data de assinatura da</w:t>
      </w:r>
      <w:r w:rsidRPr="00751A99">
        <w:t xml:space="preserve"> </w:t>
      </w:r>
      <w:r w:rsidR="006B1AD8">
        <w:t>ESCRITURA PÚBLICA</w:t>
      </w:r>
      <w:r w:rsidRPr="00751A99">
        <w:t>, correrão por conta exclusiva do</w:t>
      </w:r>
      <w:r w:rsidR="00492996">
        <w:t xml:space="preserve"> MUNICÍPIO</w:t>
      </w:r>
      <w:r w:rsidRPr="00751A99">
        <w:t xml:space="preserve">, todos os impostos, taxas, ou contribuições fiscais de qualquer natureza, multas a partir desta data, incidentes sobre o imóvel objeto deste instrumento, e por este deverão ser pagos nas épocas próprias e repartições competentes, ainda que lançados em nome dos </w:t>
      </w:r>
      <w:r w:rsidR="00900CC6">
        <w:t>OUTORGANTES VENDEDORES</w:t>
      </w:r>
      <w:r w:rsidRPr="00751A99">
        <w:t xml:space="preserve"> ou de terceiros, assim como serão, desde já de sua inteira responsabilidade as despesas com o registro desde instrumento no Cartório de Registro de Imóveis, bem como, com a  transferência definitiva da compra e venda do imóvel, imposto de transmissão, emolumentos notariais, taxas cartorárias, e outros de qualquer natureza e decorrentes desta transação.</w:t>
      </w:r>
    </w:p>
    <w:p w:rsidR="00751A99" w:rsidRPr="00751A99" w:rsidRDefault="00751A99" w:rsidP="00751A99">
      <w:pPr>
        <w:jc w:val="both"/>
      </w:pPr>
    </w:p>
    <w:p w:rsidR="00751A99" w:rsidRPr="00751A99" w:rsidRDefault="00492996" w:rsidP="00751A99">
      <w:pPr>
        <w:jc w:val="both"/>
      </w:pPr>
      <w:r>
        <w:t>CLÁUSULA OITAVA: O MUNICÍPIO não poderá</w:t>
      </w:r>
      <w:r w:rsidR="00751A99" w:rsidRPr="00751A99">
        <w:t xml:space="preserve"> ceder e transferir os direitos e deveres que lhe decorrem deste instrumento, sem a anuência expressa dos COMPRADORES, e ainda, se acaso permitida, serão porém o cedente e os cessionários, solidariamente responsáveis pelo cumprimento das obrigações ora ajustadas.</w:t>
      </w:r>
    </w:p>
    <w:p w:rsidR="00751A99" w:rsidRPr="00751A99" w:rsidRDefault="00751A99" w:rsidP="00751A99">
      <w:pPr>
        <w:jc w:val="both"/>
      </w:pPr>
    </w:p>
    <w:p w:rsidR="00751A99" w:rsidRPr="00095981" w:rsidRDefault="00492996" w:rsidP="00751A99">
      <w:pPr>
        <w:jc w:val="both"/>
      </w:pPr>
      <w:r>
        <w:t>CLÁUSULA NONA</w:t>
      </w:r>
      <w:r w:rsidR="00751A99" w:rsidRPr="00751A99">
        <w:t xml:space="preserve">: O presente instrumento é celebrado sob a condição expressa de sua irrevogabilidade e irretratabilidade, ressalvado o eventual inadimplemento dos </w:t>
      </w:r>
      <w:r w:rsidR="00751A99" w:rsidRPr="00095981">
        <w:t>COMPRADORES, renunciando os contratantes expressamente, a faculdade de arrependimento concedida pelo artigo 1.095 do Código Civil.</w:t>
      </w:r>
    </w:p>
    <w:p w:rsidR="00751A99" w:rsidRPr="00095981" w:rsidRDefault="00751A99" w:rsidP="00751A99">
      <w:pPr>
        <w:jc w:val="both"/>
      </w:pPr>
    </w:p>
    <w:p w:rsidR="00751A99" w:rsidRPr="00095981" w:rsidRDefault="00751A99" w:rsidP="00751A99">
      <w:pPr>
        <w:jc w:val="both"/>
      </w:pPr>
      <w:r w:rsidRPr="00095981">
        <w:t>CLÁUSULA DÉCIMA: Para todos os fins e efeitos de direito, os contratantes declaram aceitar o presente contrato nos expressos termos em que foi lavrado, obrigando-se a si, seus herdeiros e sucessores a bem e fielmente cumpri-lo.</w:t>
      </w:r>
    </w:p>
    <w:p w:rsidR="00095981" w:rsidRPr="00095981" w:rsidRDefault="00095981" w:rsidP="00751A99">
      <w:pPr>
        <w:jc w:val="both"/>
      </w:pPr>
    </w:p>
    <w:p w:rsidR="00095981" w:rsidRPr="00095981" w:rsidRDefault="00095981" w:rsidP="00095981">
      <w:pPr>
        <w:jc w:val="both"/>
      </w:pPr>
      <w:r w:rsidRPr="00095981">
        <w:t>CLÁUSULA DÉCIMA PRIMEIRA - DA INEXECUÇÃO DO CONTRATO</w:t>
      </w:r>
    </w:p>
    <w:p w:rsidR="00095981" w:rsidRPr="00095981" w:rsidRDefault="00095981" w:rsidP="00095981">
      <w:pPr>
        <w:ind w:firstLine="1985"/>
        <w:jc w:val="both"/>
      </w:pPr>
      <w:r w:rsidRPr="00095981">
        <w:t>Os OUTORGANTES VENDEDORES reconhecem os direitos do MUNICÍPIO, em caso de rescisão administrativa, previstos no art. 77 da Lei Federal n° 8.666/93.</w:t>
      </w:r>
    </w:p>
    <w:p w:rsidR="00095981" w:rsidRPr="00095981" w:rsidRDefault="00095981" w:rsidP="00095981">
      <w:pPr>
        <w:jc w:val="both"/>
      </w:pPr>
    </w:p>
    <w:p w:rsidR="00095981" w:rsidRPr="00095981" w:rsidRDefault="00095981" w:rsidP="00095981">
      <w:pPr>
        <w:jc w:val="both"/>
      </w:pPr>
      <w:r w:rsidRPr="00095981">
        <w:t>CLÁUSULA DÉCIMA SEGUNDA – DA RESCISÃO CONTRATUAL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ind w:firstLine="198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12.1. OS OUTORGANTES VENDEDORES reconhecem os direitos do MUNICÍPIO, previstos no art. 77 da Lei 8.666/93, em caso de rescisão administrativa.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ind w:firstLine="198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12.2. Este contrato poderá ser rescindido: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a) por ato unilateral do MUNICÍPIO nos casos dos incisos I a XII e XVII do art. 78 da Lei 8.666/93;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 xml:space="preserve">b) amigavelmente, por acordo entre as partes, reduzido a termo no processo de licitação, desde que haja conveniência para a Administração; e 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c) judicialmente, nos termos da legislação.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ind w:firstLine="198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12.3. Em caso de rescisão, o MUNICÍPIO terá direito a receber o pagamento correspondente ao pagamento e as despesas efetuadas.</w:t>
      </w:r>
    </w:p>
    <w:p w:rsidR="00095981" w:rsidRPr="00095981" w:rsidRDefault="00095981" w:rsidP="00095981">
      <w:pPr>
        <w:jc w:val="both"/>
      </w:pPr>
    </w:p>
    <w:p w:rsidR="00095981" w:rsidRPr="00095981" w:rsidRDefault="00095981" w:rsidP="00095981">
      <w:pPr>
        <w:jc w:val="both"/>
      </w:pPr>
    </w:p>
    <w:p w:rsidR="00095981" w:rsidRPr="00095981" w:rsidRDefault="00095981" w:rsidP="00095981">
      <w:pPr>
        <w:jc w:val="both"/>
      </w:pPr>
      <w:r>
        <w:t>CLÁUSULA DÉCIMA TERCEIRA</w:t>
      </w:r>
      <w:r w:rsidRPr="00095981">
        <w:t xml:space="preserve"> - DAS PENALIDADES E DAS MULTAS</w:t>
      </w:r>
    </w:p>
    <w:p w:rsidR="00095981" w:rsidRPr="00095981" w:rsidRDefault="00095981" w:rsidP="00095981">
      <w:pPr>
        <w:ind w:firstLine="1980"/>
        <w:jc w:val="both"/>
      </w:pPr>
      <w:r>
        <w:t>13</w:t>
      </w:r>
      <w:r w:rsidRPr="00095981">
        <w:t>.1. Os OUTORGANTES VENDEDORES sujeita-se às seguintes penalidades:</w:t>
      </w:r>
    </w:p>
    <w:p w:rsidR="00095981" w:rsidRPr="00095981" w:rsidRDefault="00095981" w:rsidP="00095981">
      <w:pPr>
        <w:jc w:val="both"/>
      </w:pPr>
      <w:r w:rsidRPr="00095981">
        <w:t>a) advertência, por escrito, no caso de pequenas irregularidades;</w:t>
      </w:r>
    </w:p>
    <w:p w:rsidR="00095981" w:rsidRPr="00095981" w:rsidRDefault="00095981" w:rsidP="00095981">
      <w:pPr>
        <w:jc w:val="both"/>
      </w:pPr>
      <w:r w:rsidRPr="00095981">
        <w:t>b) multas sobre o valor total atualizado da escritura no valor de: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ind w:left="540" w:right="-32" w:hanging="18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- 50 % nos casos de inexecução total ou execução imperfeita dos serviços;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ind w:left="540" w:right="-32" w:hanging="18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- 25 % nos casos de execução parcial ou em desacordo com as especificações a serem seguidas;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ind w:left="540" w:right="-32" w:hanging="18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- 10 % por descumprimento de cláusula contratual ou descumprimento de norma de legislação pertinente;</w:t>
      </w:r>
    </w:p>
    <w:p w:rsidR="00095981" w:rsidRPr="00095981" w:rsidRDefault="00095981" w:rsidP="00095981">
      <w:pPr>
        <w:ind w:left="540" w:hanging="180"/>
        <w:jc w:val="both"/>
      </w:pPr>
      <w:r w:rsidRPr="00095981">
        <w:t>- 5 % ao dia em caso de atraso por não solução de irregularidades de que tenha sido advertida.</w:t>
      </w:r>
    </w:p>
    <w:p w:rsidR="00095981" w:rsidRPr="00095981" w:rsidRDefault="00095981" w:rsidP="00095981">
      <w:pPr>
        <w:jc w:val="both"/>
      </w:pPr>
      <w:r w:rsidRPr="00095981">
        <w:t>c) suspensão do direito de contratar com o Município, de acordo com a seguinte graduação:</w:t>
      </w:r>
    </w:p>
    <w:p w:rsidR="00095981" w:rsidRPr="00095981" w:rsidRDefault="00095981" w:rsidP="00095981">
      <w:pPr>
        <w:ind w:left="540" w:hanging="180"/>
        <w:jc w:val="both"/>
        <w:rPr>
          <w:bCs/>
        </w:rPr>
      </w:pPr>
      <w:r w:rsidRPr="00095981">
        <w:rPr>
          <w:bCs/>
        </w:rPr>
        <w:t>- 6 meses pelo cumprimento irregular de cláusulas contratuais, especificações e prazos;</w:t>
      </w:r>
    </w:p>
    <w:p w:rsidR="00095981" w:rsidRPr="00095981" w:rsidRDefault="00095981" w:rsidP="00095981">
      <w:pPr>
        <w:ind w:left="540" w:hanging="180"/>
        <w:jc w:val="both"/>
        <w:rPr>
          <w:bCs/>
        </w:rPr>
      </w:pPr>
      <w:r w:rsidRPr="00095981">
        <w:rPr>
          <w:bCs/>
        </w:rPr>
        <w:t xml:space="preserve">- 1 ano pelo cometimento reiterado de faltas na sua execução; </w:t>
      </w:r>
    </w:p>
    <w:p w:rsidR="00095981" w:rsidRPr="00095981" w:rsidRDefault="00095981" w:rsidP="00095981">
      <w:pPr>
        <w:ind w:left="540" w:hanging="180"/>
        <w:jc w:val="both"/>
        <w:rPr>
          <w:bCs/>
        </w:rPr>
      </w:pPr>
      <w:r w:rsidRPr="00095981">
        <w:rPr>
          <w:bCs/>
        </w:rPr>
        <w:t>- 2 anos pelo desatendimento das determinações regulares da autoridade designada para acompanhar e fiscalizar a sua execução, assim como as de seus superiores.</w:t>
      </w:r>
    </w:p>
    <w:p w:rsidR="00095981" w:rsidRPr="00095981" w:rsidRDefault="00095981" w:rsidP="0009598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 w:cs="Times New Roman"/>
        </w:rPr>
        <w:t>d) declaração de inidoneidade para licitar ou contratar com a Administração Pública, ressalvado o direito de defesa.</w:t>
      </w:r>
    </w:p>
    <w:p w:rsidR="00095981" w:rsidRPr="00095981" w:rsidRDefault="00095981" w:rsidP="00095981">
      <w:pPr>
        <w:pStyle w:val="Recuodecorpodetexto3"/>
        <w:ind w:firstLine="0"/>
        <w:rPr>
          <w:sz w:val="24"/>
          <w:szCs w:val="24"/>
        </w:rPr>
      </w:pPr>
      <w:r w:rsidRPr="00095981">
        <w:rPr>
          <w:sz w:val="24"/>
          <w:szCs w:val="24"/>
        </w:rPr>
        <w:t>e) indenização integral dos bens que sofrerem avarias em valores a serem arbitrados de forma extra-judicial ou judicial.</w:t>
      </w:r>
    </w:p>
    <w:p w:rsidR="00095981" w:rsidRPr="00DF617A" w:rsidRDefault="00095981" w:rsidP="00095981">
      <w:pPr>
        <w:ind w:firstLine="2268"/>
        <w:jc w:val="both"/>
        <w:rPr>
          <w:b/>
          <w:color w:val="0000FF"/>
          <w:highlight w:val="yellow"/>
        </w:rPr>
      </w:pPr>
    </w:p>
    <w:p w:rsidR="00751A99" w:rsidRPr="00751A99" w:rsidRDefault="00751A99" w:rsidP="00751A99">
      <w:pPr>
        <w:jc w:val="both"/>
      </w:pPr>
      <w:r w:rsidRPr="00751A99">
        <w:t xml:space="preserve">CLÁUSULA DÉCIMA </w:t>
      </w:r>
      <w:r w:rsidR="00095981">
        <w:t>QUARTA</w:t>
      </w:r>
      <w:r w:rsidRPr="00751A99">
        <w:t xml:space="preserve">: Fica o Senhor Oficial do Cartório de Registro de Imóveis da Comarca de </w:t>
      </w:r>
      <w:r w:rsidR="00492996">
        <w:t>Selbach</w:t>
      </w:r>
      <w:r w:rsidRPr="00751A99">
        <w:t>, RS, autorizado, mediante provocação de qualquer das partes contratantes, a promover o registro do presente instrumento, na forma hábil.</w:t>
      </w:r>
    </w:p>
    <w:p w:rsidR="00751A99" w:rsidRPr="00751A99" w:rsidRDefault="00751A99" w:rsidP="00751A99">
      <w:pPr>
        <w:jc w:val="both"/>
      </w:pPr>
      <w:r w:rsidRPr="00751A99">
        <w:t xml:space="preserve">  </w:t>
      </w:r>
    </w:p>
    <w:p w:rsidR="00751A99" w:rsidRPr="00751A99" w:rsidRDefault="00095981" w:rsidP="00751A99">
      <w:pPr>
        <w:jc w:val="both"/>
      </w:pPr>
      <w:r>
        <w:t>CLÁUSULA DÉCIMA QUINTA</w:t>
      </w:r>
      <w:r w:rsidR="00751A99" w:rsidRPr="00751A99">
        <w:t xml:space="preserve">: Para dirimir quaisquer questões que direta ou indiretamente decorrem deste instrumento, as partes elegem o Foro da Comarca de </w:t>
      </w:r>
      <w:r w:rsidR="00492996">
        <w:t>Tapera</w:t>
      </w:r>
      <w:r w:rsidR="00751A99" w:rsidRPr="00751A99">
        <w:t>, RS, com renúncia expressa de qualquer outro por mais privilegiado que seja.</w:t>
      </w:r>
    </w:p>
    <w:p w:rsidR="00751A99" w:rsidRPr="00DF617A" w:rsidRDefault="00751A99">
      <w:pPr>
        <w:jc w:val="both"/>
        <w:rPr>
          <w:b/>
          <w:highlight w:val="yellow"/>
        </w:rPr>
      </w:pPr>
    </w:p>
    <w:p w:rsidR="00FE76E4" w:rsidRPr="006A7DA8" w:rsidRDefault="00F30ADC">
      <w:pPr>
        <w:ind w:firstLine="1985"/>
        <w:jc w:val="right"/>
        <w:rPr>
          <w:bCs/>
        </w:rPr>
      </w:pPr>
      <w:r w:rsidRPr="00095981">
        <w:rPr>
          <w:bCs/>
        </w:rPr>
        <w:t>Selbach</w:t>
      </w:r>
      <w:r w:rsidR="00A0656D">
        <w:rPr>
          <w:bCs/>
        </w:rPr>
        <w:t>, RS, 28 de novembro</w:t>
      </w:r>
      <w:r w:rsidR="00095981" w:rsidRPr="00095981">
        <w:rPr>
          <w:bCs/>
        </w:rPr>
        <w:t xml:space="preserve"> de 2013</w:t>
      </w:r>
      <w:r w:rsidR="00FE76E4" w:rsidRPr="00095981">
        <w:rPr>
          <w:bCs/>
        </w:rPr>
        <w:t>.</w:t>
      </w:r>
    </w:p>
    <w:p w:rsidR="004D5CB4" w:rsidRDefault="004D5CB4">
      <w:pPr>
        <w:ind w:firstLine="1985"/>
        <w:rPr>
          <w:b/>
          <w:u w:val="single"/>
        </w:rPr>
      </w:pPr>
    </w:p>
    <w:p w:rsidR="004D5CB4" w:rsidRPr="006A7DA8" w:rsidRDefault="004D5CB4">
      <w:pPr>
        <w:ind w:firstLine="1985"/>
        <w:rPr>
          <w:b/>
          <w:u w:val="single"/>
        </w:rPr>
      </w:pPr>
    </w:p>
    <w:p w:rsidR="00FE76E4" w:rsidRPr="004D5CB4" w:rsidRDefault="004D5CB4" w:rsidP="004D5CB4">
      <w:pPr>
        <w:ind w:firstLine="1985"/>
        <w:jc w:val="right"/>
        <w:rPr>
          <w:b/>
          <w:u w:val="single"/>
        </w:rPr>
      </w:pPr>
      <w:r w:rsidRPr="004D5CB4">
        <w:rPr>
          <w:b/>
        </w:rPr>
        <w:t>MUNICÍPIO DE SELBACH – PREFEITURA MUNICIPAL</w:t>
      </w:r>
    </w:p>
    <w:p w:rsidR="00FE76E4" w:rsidRPr="006A7DA8" w:rsidRDefault="004D5CB4" w:rsidP="004D5CB4">
      <w:pPr>
        <w:ind w:firstLine="1985"/>
        <w:jc w:val="right"/>
        <w:rPr>
          <w:b/>
          <w:u w:val="single"/>
        </w:rPr>
      </w:pPr>
      <w:r w:rsidRPr="004D5CB4">
        <w:rPr>
          <w:b/>
        </w:rPr>
        <w:t>SÉRGIO ADEMIR KUHN</w:t>
      </w:r>
      <w:r>
        <w:t>, Prefeito Municipal</w:t>
      </w:r>
    </w:p>
    <w:p w:rsidR="004D5CB4" w:rsidRDefault="004D5CB4"/>
    <w:p w:rsidR="004D5CB4" w:rsidRDefault="004D5CB4"/>
    <w:p w:rsidR="004D5CB4" w:rsidRDefault="004D5CB4">
      <w:r>
        <w:rPr>
          <w:b/>
        </w:rPr>
        <w:t>EVALDO FRNACISCO SCWAAB</w:t>
      </w:r>
      <w:r>
        <w:rPr>
          <w:bCs/>
        </w:rPr>
        <w:t xml:space="preserve">                 </w:t>
      </w:r>
      <w:r>
        <w:rPr>
          <w:b/>
          <w:bCs/>
        </w:rPr>
        <w:t>LUIZA MARIA GUARESCHI SCHWAAB</w:t>
      </w:r>
    </w:p>
    <w:p w:rsidR="00FE76E4" w:rsidRPr="006A7DA8" w:rsidRDefault="004D5CB4">
      <w:r>
        <w:t>O</w:t>
      </w:r>
      <w:r w:rsidR="0073451C">
        <w:t>UTORGANTE VENDEDOR</w:t>
      </w:r>
      <w:r w:rsidR="0073451C">
        <w:tab/>
      </w:r>
      <w:r w:rsidR="0073451C">
        <w:tab/>
      </w:r>
      <w:r w:rsidR="0073451C">
        <w:tab/>
        <w:t xml:space="preserve">                OUTORGANTE VENDEDORA</w:t>
      </w:r>
    </w:p>
    <w:p w:rsidR="00FE76E4" w:rsidRPr="006A7DA8" w:rsidRDefault="00FE76E4">
      <w:pPr>
        <w:ind w:firstLine="1985"/>
      </w:pPr>
    </w:p>
    <w:p w:rsidR="00FE76E4" w:rsidRPr="006A7DA8" w:rsidRDefault="00FE76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7DA8">
        <w:rPr>
          <w:rFonts w:ascii="Times New Roman" w:hAnsi="Times New Roman" w:cs="Times New Roman"/>
        </w:rPr>
        <w:t>Visto:</w:t>
      </w:r>
    </w:p>
    <w:p w:rsidR="00FE76E4" w:rsidRDefault="00FE76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3451C" w:rsidRPr="006A7DA8" w:rsidRDefault="007345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E76E4" w:rsidRPr="006A7DA8" w:rsidRDefault="00FE76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7DA8">
        <w:rPr>
          <w:rFonts w:ascii="Times New Roman" w:hAnsi="Times New Roman" w:cs="Times New Roman"/>
        </w:rPr>
        <w:t>Volnei Schneider</w:t>
      </w:r>
    </w:p>
    <w:p w:rsidR="00FE76E4" w:rsidRPr="006A7DA8" w:rsidRDefault="00FE76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7DA8">
        <w:rPr>
          <w:rFonts w:ascii="Times New Roman" w:hAnsi="Times New Roman" w:cs="Times New Roman"/>
        </w:rPr>
        <w:t>Assessor Jurídico – OAB.RS 34.861</w:t>
      </w:r>
    </w:p>
    <w:p w:rsidR="00FE76E4" w:rsidRPr="006A7DA8" w:rsidRDefault="00FE76E4">
      <w:pPr>
        <w:ind w:firstLine="1985"/>
      </w:pPr>
    </w:p>
    <w:p w:rsidR="00FE76E4" w:rsidRPr="006A7DA8" w:rsidRDefault="00FE76E4">
      <w:pPr>
        <w:ind w:firstLine="1985"/>
      </w:pPr>
    </w:p>
    <w:p w:rsidR="00FE76E4" w:rsidRPr="006A7DA8" w:rsidRDefault="00FE76E4">
      <w:r w:rsidRPr="006A7DA8">
        <w:t>Testemunhas:</w:t>
      </w:r>
    </w:p>
    <w:p w:rsidR="00FE76E4" w:rsidRPr="006A7DA8" w:rsidRDefault="00FE76E4"/>
    <w:p w:rsidR="00FE76E4" w:rsidRPr="006A7DA8" w:rsidRDefault="00FE76E4">
      <w:r w:rsidRPr="006A7DA8">
        <w:t>1_</w:t>
      </w:r>
      <w:r w:rsidR="0073451C">
        <w:t>____</w:t>
      </w:r>
      <w:r w:rsidRPr="006A7DA8">
        <w:t>___________________________</w:t>
      </w:r>
      <w:r w:rsidRPr="006A7DA8">
        <w:tab/>
      </w:r>
      <w:r w:rsidRPr="006A7DA8">
        <w:tab/>
        <w:t>2_______________________________</w:t>
      </w:r>
    </w:p>
    <w:p w:rsidR="00FE76E4" w:rsidRDefault="00FE76E4"/>
    <w:p w:rsidR="00777F4E" w:rsidRDefault="00777F4E"/>
    <w:p w:rsidR="00777F4E" w:rsidRDefault="00777F4E"/>
    <w:p w:rsidR="00777F4E" w:rsidRDefault="00777F4E"/>
    <w:p w:rsidR="00FE76E4" w:rsidRPr="006A7DA8" w:rsidRDefault="00FE76E4"/>
    <w:sectPr w:rsidR="00FE76E4" w:rsidRPr="006A7DA8" w:rsidSect="00E95B08">
      <w:headerReference w:type="even" r:id="rId9"/>
      <w:headerReference w:type="default" r:id="rId10"/>
      <w:pgSz w:w="12242" w:h="20163" w:code="5"/>
      <w:pgMar w:top="2269" w:right="124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0" w:rsidRDefault="00E96200">
      <w:r>
        <w:separator/>
      </w:r>
    </w:p>
  </w:endnote>
  <w:endnote w:type="continuationSeparator" w:id="0">
    <w:p w:rsidR="00E96200" w:rsidRDefault="00E9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0" w:rsidRDefault="00E96200">
      <w:r>
        <w:separator/>
      </w:r>
    </w:p>
  </w:footnote>
  <w:footnote w:type="continuationSeparator" w:id="0">
    <w:p w:rsidR="00E96200" w:rsidRDefault="00E9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79" w:rsidRDefault="00BB15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1579" w:rsidRDefault="00BB15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79" w:rsidRDefault="00BB15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7E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1579" w:rsidRDefault="00BB15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5128E"/>
    <w:multiLevelType w:val="multilevel"/>
    <w:tmpl w:val="073A8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13A0E"/>
    <w:multiLevelType w:val="multilevel"/>
    <w:tmpl w:val="5E94BC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69F7"/>
    <w:multiLevelType w:val="hybridMultilevel"/>
    <w:tmpl w:val="D7B24E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2155A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  <w:sz w:val="16"/>
        <w:szCs w:val="1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7088D"/>
    <w:multiLevelType w:val="hybridMultilevel"/>
    <w:tmpl w:val="045A6F92"/>
    <w:lvl w:ilvl="0" w:tplc="A734F6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71506"/>
    <w:multiLevelType w:val="hybridMultilevel"/>
    <w:tmpl w:val="87A8C8A8"/>
    <w:lvl w:ilvl="0" w:tplc="73CE3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plc="5256306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F03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D22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6AB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0CB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09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4CD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265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062F9"/>
    <w:multiLevelType w:val="hybridMultilevel"/>
    <w:tmpl w:val="E3282C2C"/>
    <w:lvl w:ilvl="0" w:tplc="10840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F197E"/>
    <w:multiLevelType w:val="multilevel"/>
    <w:tmpl w:val="80DCD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45B6B"/>
    <w:multiLevelType w:val="multilevel"/>
    <w:tmpl w:val="D4485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4D67D2"/>
    <w:multiLevelType w:val="hybridMultilevel"/>
    <w:tmpl w:val="417ECD1A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E7A25"/>
    <w:multiLevelType w:val="multilevel"/>
    <w:tmpl w:val="D780E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691D75"/>
    <w:multiLevelType w:val="hybridMultilevel"/>
    <w:tmpl w:val="AD5E9F4A"/>
    <w:lvl w:ilvl="0" w:tplc="2EEEDDD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B768C"/>
    <w:multiLevelType w:val="hybridMultilevel"/>
    <w:tmpl w:val="3C3419A8"/>
    <w:lvl w:ilvl="0" w:tplc="EDD0F85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ADC"/>
    <w:rsid w:val="00005897"/>
    <w:rsid w:val="000356CA"/>
    <w:rsid w:val="00095981"/>
    <w:rsid w:val="000A2D78"/>
    <w:rsid w:val="000A685C"/>
    <w:rsid w:val="000F4A13"/>
    <w:rsid w:val="00123197"/>
    <w:rsid w:val="0016170F"/>
    <w:rsid w:val="002943D3"/>
    <w:rsid w:val="00294992"/>
    <w:rsid w:val="00352DC5"/>
    <w:rsid w:val="003823AB"/>
    <w:rsid w:val="00437A5E"/>
    <w:rsid w:val="0044645E"/>
    <w:rsid w:val="00474866"/>
    <w:rsid w:val="00492996"/>
    <w:rsid w:val="0049365E"/>
    <w:rsid w:val="004A4AB5"/>
    <w:rsid w:val="004D5CB4"/>
    <w:rsid w:val="004D6DD2"/>
    <w:rsid w:val="004E77C2"/>
    <w:rsid w:val="004F3C0C"/>
    <w:rsid w:val="00582796"/>
    <w:rsid w:val="005A4A20"/>
    <w:rsid w:val="005F3F9A"/>
    <w:rsid w:val="00657D03"/>
    <w:rsid w:val="00660A7C"/>
    <w:rsid w:val="00677B15"/>
    <w:rsid w:val="006A7DA8"/>
    <w:rsid w:val="006B1AD8"/>
    <w:rsid w:val="0073451C"/>
    <w:rsid w:val="00751A99"/>
    <w:rsid w:val="00756A5B"/>
    <w:rsid w:val="00777F4E"/>
    <w:rsid w:val="007B2EF4"/>
    <w:rsid w:val="007E0854"/>
    <w:rsid w:val="007E0D89"/>
    <w:rsid w:val="00801EFD"/>
    <w:rsid w:val="008766AD"/>
    <w:rsid w:val="008804ED"/>
    <w:rsid w:val="008A1B58"/>
    <w:rsid w:val="008A30C5"/>
    <w:rsid w:val="008D4598"/>
    <w:rsid w:val="00900CC6"/>
    <w:rsid w:val="0090518C"/>
    <w:rsid w:val="00A0656D"/>
    <w:rsid w:val="00A36A79"/>
    <w:rsid w:val="00A52203"/>
    <w:rsid w:val="00A91C04"/>
    <w:rsid w:val="00AA465A"/>
    <w:rsid w:val="00B72AF3"/>
    <w:rsid w:val="00B77E16"/>
    <w:rsid w:val="00BB1579"/>
    <w:rsid w:val="00BE7B33"/>
    <w:rsid w:val="00C31B1F"/>
    <w:rsid w:val="00C9376F"/>
    <w:rsid w:val="00D132FA"/>
    <w:rsid w:val="00D422EF"/>
    <w:rsid w:val="00D6525A"/>
    <w:rsid w:val="00DB391D"/>
    <w:rsid w:val="00DD380C"/>
    <w:rsid w:val="00DF617A"/>
    <w:rsid w:val="00E95B08"/>
    <w:rsid w:val="00E96200"/>
    <w:rsid w:val="00ED2B9D"/>
    <w:rsid w:val="00F30ADC"/>
    <w:rsid w:val="00F43053"/>
    <w:rsid w:val="00FA1B46"/>
    <w:rsid w:val="00FE76E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6"/>
      <w:szCs w:val="20"/>
    </w:rPr>
  </w:style>
  <w:style w:type="paragraph" w:styleId="Ttulo3">
    <w:name w:val="heading 3"/>
    <w:basedOn w:val="Normal"/>
    <w:next w:val="Normal"/>
    <w:qFormat/>
    <w:pPr>
      <w:keepNext/>
      <w:ind w:firstLine="1985"/>
      <w:jc w:val="both"/>
      <w:outlineLvl w:val="2"/>
    </w:pPr>
    <w:rPr>
      <w:b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firstLine="540"/>
      <w:jc w:val="both"/>
    </w:pPr>
  </w:style>
  <w:style w:type="paragraph" w:styleId="Recuodecorpodetexto">
    <w:name w:val="Body Text Indent"/>
    <w:basedOn w:val="Normal"/>
    <w:semiHidden/>
    <w:pPr>
      <w:ind w:firstLine="2124"/>
      <w:jc w:val="both"/>
    </w:pPr>
    <w:rPr>
      <w:sz w:val="26"/>
      <w:szCs w:val="20"/>
    </w:rPr>
  </w:style>
  <w:style w:type="paragraph" w:styleId="Recuodecorpodetexto3">
    <w:name w:val="Body Text Indent 3"/>
    <w:basedOn w:val="Normal"/>
    <w:semiHidden/>
    <w:pPr>
      <w:ind w:firstLine="1985"/>
      <w:jc w:val="both"/>
    </w:pPr>
    <w:rPr>
      <w:sz w:val="26"/>
      <w:szCs w:val="20"/>
    </w:rPr>
  </w:style>
  <w:style w:type="paragraph" w:styleId="Corpodetexto">
    <w:name w:val="Body Text"/>
    <w:basedOn w:val="Normal"/>
    <w:semiHidden/>
    <w:pPr>
      <w:jc w:val="both"/>
    </w:pPr>
    <w:rPr>
      <w:sz w:val="26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PargrafodaLista">
    <w:name w:val="List Paragraph"/>
    <w:basedOn w:val="Normal"/>
    <w:uiPriority w:val="34"/>
    <w:qFormat/>
    <w:rsid w:val="00D42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D6DD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D6D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C134-E335-466A-BF7C-BC787216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2035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CONCORRÊNCIA nº CNC 01/2005</vt:lpstr>
    </vt:vector>
  </TitlesOfParts>
  <Company>Particular</Company>
  <LinksUpToDate>false</LinksUpToDate>
  <CharactersWithSpaces>13001</CharactersWithSpaces>
  <SharedDoc>false</SharedDoc>
  <HLinks>
    <vt:vector size="90" baseType="variant">
      <vt:variant>
        <vt:i4>1310782</vt:i4>
      </vt:variant>
      <vt:variant>
        <vt:i4>42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39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1310782</vt:i4>
      </vt:variant>
      <vt:variant>
        <vt:i4>36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2883663</vt:i4>
      </vt:variant>
      <vt:variant>
        <vt:i4>33</vt:i4>
      </vt:variant>
      <vt:variant>
        <vt:i4>0</vt:i4>
      </vt:variant>
      <vt:variant>
        <vt:i4>5</vt:i4>
      </vt:variant>
      <vt:variant>
        <vt:lpwstr>http://www.tjrs.jus.br/site/servicos/alvara_de_folha_corrida/</vt:lpwstr>
      </vt:variant>
      <vt:variant>
        <vt:lpwstr/>
      </vt:variant>
      <vt:variant>
        <vt:i4>5242969</vt:i4>
      </vt:variant>
      <vt:variant>
        <vt:i4>30</vt:i4>
      </vt:variant>
      <vt:variant>
        <vt:i4>0</vt:i4>
      </vt:variant>
      <vt:variant>
        <vt:i4>5</vt:i4>
      </vt:variant>
      <vt:variant>
        <vt:lpwstr>http://www2.trf4.jus.br/trf4/processos/certidao/index.php</vt:lpwstr>
      </vt:variant>
      <vt:variant>
        <vt:lpwstr/>
      </vt:variant>
      <vt:variant>
        <vt:i4>6619197</vt:i4>
      </vt:variant>
      <vt:variant>
        <vt:i4>27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http://www.dataprev.gov.br/servicos/cnd1.htm</vt:lpwstr>
      </vt:variant>
      <vt:variant>
        <vt:lpwstr/>
      </vt:variant>
      <vt:variant>
        <vt:i4>7864360</vt:i4>
      </vt:variant>
      <vt:variant>
        <vt:i4>21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5832778</vt:i4>
      </vt:variant>
      <vt:variant>
        <vt:i4>18</vt:i4>
      </vt:variant>
      <vt:variant>
        <vt:i4>0</vt:i4>
      </vt:variant>
      <vt:variant>
        <vt:i4>5</vt:i4>
      </vt:variant>
      <vt:variant>
        <vt:lpwstr>https://www.sefaz.rs.gov.br/sat/cer-pub-sol.aspx?</vt:lpwstr>
      </vt:variant>
      <vt:variant>
        <vt:lpwstr/>
      </vt:variant>
      <vt:variant>
        <vt:i4>1572951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  <vt:variant>
        <vt:i4>2883663</vt:i4>
      </vt:variant>
      <vt:variant>
        <vt:i4>12</vt:i4>
      </vt:variant>
      <vt:variant>
        <vt:i4>0</vt:i4>
      </vt:variant>
      <vt:variant>
        <vt:i4>5</vt:i4>
      </vt:variant>
      <vt:variant>
        <vt:lpwstr>http://www.tjrs.jus.br/site/servicos/alvara_de_folha_corrida/</vt:lpwstr>
      </vt:variant>
      <vt:variant>
        <vt:lpwstr/>
      </vt:variant>
      <vt:variant>
        <vt:i4>5242969</vt:i4>
      </vt:variant>
      <vt:variant>
        <vt:i4>9</vt:i4>
      </vt:variant>
      <vt:variant>
        <vt:i4>0</vt:i4>
      </vt:variant>
      <vt:variant>
        <vt:i4>5</vt:i4>
      </vt:variant>
      <vt:variant>
        <vt:lpwstr>http://www2.trf4.jus.br/trf4/processos/certidao/index.php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5832778</vt:i4>
      </vt:variant>
      <vt:variant>
        <vt:i4>3</vt:i4>
      </vt:variant>
      <vt:variant>
        <vt:i4>0</vt:i4>
      </vt:variant>
      <vt:variant>
        <vt:i4>5</vt:i4>
      </vt:variant>
      <vt:variant>
        <vt:lpwstr>https://www.sefaz.rs.gov.br/sat/cer-pub-sol.aspx?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CONCORRÊNCIA nº CNC 01/2005</dc:title>
  <dc:creator>Volnei</dc:creator>
  <cp:lastModifiedBy>user</cp:lastModifiedBy>
  <cp:revision>12</cp:revision>
  <cp:lastPrinted>2010-10-15T20:35:00Z</cp:lastPrinted>
  <dcterms:created xsi:type="dcterms:W3CDTF">2013-11-28T11:23:00Z</dcterms:created>
  <dcterms:modified xsi:type="dcterms:W3CDTF">2013-12-05T14:10:00Z</dcterms:modified>
</cp:coreProperties>
</file>